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31" w:rsidRPr="00D4090D" w:rsidRDefault="002C2531" w:rsidP="002C253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Внесены изменения в порядок предоставления государственными служащими сведений о доходах, об имуществе и обязательствах имущественного характера</w:t>
      </w:r>
    </w:p>
    <w:p w:rsidR="002C2531" w:rsidRPr="00D4090D" w:rsidRDefault="002C2531" w:rsidP="002C25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ahoma" w:eastAsia="Times New Roman" w:hAnsi="Tahoma" w:cs="Tahoma"/>
          <w:color w:val="000000"/>
          <w:sz w:val="28"/>
          <w:szCs w:val="28"/>
        </w:rPr>
        <w:t>﻿</w:t>
      </w:r>
    </w:p>
    <w:p w:rsidR="002C2531" w:rsidRPr="00D4090D" w:rsidRDefault="002C2531" w:rsidP="002C25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Президента Российской Федерации от 15 января 2020 года № 13 внесены изменения в некоторые акты Президента Российской Федерации, регламентирующие порядок предоставления государственными служащими сведений о доходах, об имуществе и обязательствах имущественного характера.</w:t>
      </w:r>
    </w:p>
    <w:p w:rsidR="002C2531" w:rsidRPr="00D4090D" w:rsidRDefault="002C2531" w:rsidP="002C25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Предусмотрена обязанность государственных служащих и лиц, претендующих на замещение должностей государственной службы, предоставлять сведения о доходах, об имуществе и обязательствах имущественного характера в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Федерации.</w:t>
      </w:r>
    </w:p>
    <w:p w:rsidR="002C2531" w:rsidRPr="00D4090D" w:rsidRDefault="002C2531" w:rsidP="002C25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внесены изменения в Указ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2C2531" w:rsidRPr="00D4090D" w:rsidRDefault="002C2531" w:rsidP="002C25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Установлена обязанность служащих указывать в справках о доходах сведения о страховом номере индивидуального лицевого счета.</w:t>
      </w:r>
    </w:p>
    <w:p w:rsidR="002C2531" w:rsidRPr="00D4090D" w:rsidRDefault="002C2531" w:rsidP="002C253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color w:val="000000"/>
          <w:sz w:val="28"/>
          <w:szCs w:val="28"/>
        </w:rPr>
        <w:t>Указ Президента Российской Федерации от 15 января 2020 года № 13 вступает в силу с 1 июля 2020 года.</w:t>
      </w:r>
    </w:p>
    <w:p w:rsidR="002C2531" w:rsidRPr="00D4090D" w:rsidRDefault="002C2531" w:rsidP="002C253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</w:p>
    <w:p w:rsidR="002C2531" w:rsidRPr="00D4090D" w:rsidRDefault="002C2531" w:rsidP="002C2531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>И.о. заместителя межрайонного прокурора</w:t>
      </w:r>
    </w:p>
    <w:p w:rsidR="002C2531" w:rsidRPr="00D4090D" w:rsidRDefault="002C2531" w:rsidP="002C2531">
      <w:pPr>
        <w:tabs>
          <w:tab w:val="left" w:pos="284"/>
        </w:tabs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531" w:rsidRPr="00D4090D" w:rsidRDefault="002C2531" w:rsidP="002C2531">
      <w:pPr>
        <w:spacing w:after="0" w:line="240" w:lineRule="exact"/>
        <w:ind w:righ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90D">
        <w:rPr>
          <w:rFonts w:ascii="Times New Roman" w:eastAsia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Е.С. </w:t>
      </w:r>
      <w:proofErr w:type="spellStart"/>
      <w:r w:rsidRPr="00D4090D">
        <w:rPr>
          <w:rFonts w:ascii="Times New Roman" w:eastAsia="Times New Roman" w:hAnsi="Times New Roman" w:cs="Times New Roman"/>
          <w:sz w:val="28"/>
          <w:szCs w:val="28"/>
        </w:rPr>
        <w:t>Лазенкова</w:t>
      </w:r>
      <w:proofErr w:type="spellEnd"/>
    </w:p>
    <w:p w:rsidR="002C2531" w:rsidRDefault="002C2531" w:rsidP="002C2531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336299"/>
          <w:kern w:val="36"/>
          <w:sz w:val="28"/>
          <w:szCs w:val="28"/>
        </w:rPr>
      </w:pPr>
    </w:p>
    <w:p w:rsidR="007216AF" w:rsidRDefault="007216AF"/>
    <w:sectPr w:rsidR="0072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C2531"/>
    <w:rsid w:val="002C2531"/>
    <w:rsid w:val="0072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2020-03-20T07:55:00Z</dcterms:created>
  <dcterms:modified xsi:type="dcterms:W3CDTF">2020-03-20T07:55:00Z</dcterms:modified>
</cp:coreProperties>
</file>